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A4" w:rsidRDefault="00D857A4" w:rsidP="00D857A4">
      <w:pPr>
        <w:jc w:val="both"/>
        <w:rPr>
          <w:b/>
        </w:rPr>
      </w:pPr>
      <w:r>
        <w:rPr>
          <w:b/>
        </w:rPr>
        <w:t>Комитет финансов администрации</w:t>
      </w:r>
    </w:p>
    <w:p w:rsidR="00D857A4" w:rsidRDefault="00D857A4" w:rsidP="00D857A4">
      <w:pPr>
        <w:jc w:val="both"/>
        <w:rPr>
          <w:b/>
        </w:rPr>
      </w:pPr>
      <w:r>
        <w:rPr>
          <w:b/>
        </w:rPr>
        <w:t>Бокситогорского муниципального района</w:t>
      </w:r>
    </w:p>
    <w:p w:rsidR="00D857A4" w:rsidRDefault="00D857A4" w:rsidP="00D857A4">
      <w:pPr>
        <w:jc w:val="both"/>
        <w:rPr>
          <w:b/>
        </w:rPr>
      </w:pPr>
      <w:r>
        <w:rPr>
          <w:b/>
        </w:rPr>
        <w:t>Ленинградской области</w:t>
      </w:r>
    </w:p>
    <w:p w:rsidR="00D857A4" w:rsidRDefault="00D857A4" w:rsidP="00D857A4">
      <w:pPr>
        <w:jc w:val="both"/>
      </w:pPr>
    </w:p>
    <w:p w:rsidR="00D857A4" w:rsidRDefault="00D857A4" w:rsidP="00D857A4">
      <w:pPr>
        <w:jc w:val="both"/>
      </w:pPr>
    </w:p>
    <w:p w:rsidR="00D857A4" w:rsidRDefault="00D857A4" w:rsidP="00D857A4">
      <w:pPr>
        <w:jc w:val="both"/>
        <w:rPr>
          <w:b/>
        </w:rPr>
      </w:pPr>
      <w:r>
        <w:rPr>
          <w:b/>
        </w:rPr>
        <w:t>ПРИКАЗ</w:t>
      </w:r>
    </w:p>
    <w:p w:rsidR="00D857A4" w:rsidRDefault="00D857A4" w:rsidP="00D857A4">
      <w:pPr>
        <w:jc w:val="both"/>
      </w:pPr>
    </w:p>
    <w:p w:rsidR="00D857A4" w:rsidRDefault="00D857A4" w:rsidP="00D857A4">
      <w:pPr>
        <w:jc w:val="both"/>
        <w:rPr>
          <w:b/>
        </w:rPr>
      </w:pPr>
      <w:r>
        <w:rPr>
          <w:b/>
        </w:rPr>
        <w:t>от «</w:t>
      </w:r>
      <w:r w:rsidR="00BE04B3">
        <w:rPr>
          <w:b/>
        </w:rPr>
        <w:t>28</w:t>
      </w:r>
      <w:r>
        <w:rPr>
          <w:b/>
        </w:rPr>
        <w:t xml:space="preserve">» </w:t>
      </w:r>
      <w:r w:rsidR="00EE64BB">
        <w:rPr>
          <w:b/>
        </w:rPr>
        <w:t>сентября</w:t>
      </w:r>
      <w:r>
        <w:rPr>
          <w:b/>
        </w:rPr>
        <w:t xml:space="preserve"> 202</w:t>
      </w:r>
      <w:r w:rsidR="00EE64BB">
        <w:rPr>
          <w:b/>
        </w:rPr>
        <w:t>3</w:t>
      </w:r>
      <w:r>
        <w:rPr>
          <w:b/>
        </w:rPr>
        <w:t xml:space="preserve"> года </w:t>
      </w:r>
      <w:r>
        <w:rPr>
          <w:b/>
          <w:lang w:val="en-US"/>
        </w:rPr>
        <w:t>N</w:t>
      </w:r>
      <w:r>
        <w:rPr>
          <w:b/>
        </w:rPr>
        <w:t xml:space="preserve"> </w:t>
      </w:r>
      <w:r w:rsidR="00BE04B3">
        <w:rPr>
          <w:b/>
        </w:rPr>
        <w:t>15</w:t>
      </w:r>
    </w:p>
    <w:p w:rsidR="009E0A28" w:rsidRDefault="009E0A28" w:rsidP="009E0A28">
      <w:pPr>
        <w:jc w:val="center"/>
        <w:rPr>
          <w:b/>
        </w:rPr>
      </w:pPr>
    </w:p>
    <w:p w:rsidR="00D857A4" w:rsidRDefault="00D857A4" w:rsidP="009E0A28">
      <w:pPr>
        <w:jc w:val="center"/>
        <w:rPr>
          <w:b/>
        </w:rPr>
      </w:pPr>
    </w:p>
    <w:p w:rsidR="00D857A4" w:rsidRPr="00D857A4" w:rsidRDefault="009E0A28" w:rsidP="00D857A4">
      <w:r w:rsidRPr="00D857A4">
        <w:t xml:space="preserve">О сроках представления годовой  </w:t>
      </w:r>
    </w:p>
    <w:p w:rsidR="00D857A4" w:rsidRPr="00D857A4" w:rsidRDefault="009E0A28" w:rsidP="00D857A4">
      <w:r w:rsidRPr="00D857A4">
        <w:t>бюджетной отчетности</w:t>
      </w:r>
      <w:r w:rsidR="00D857A4" w:rsidRPr="00D857A4">
        <w:t xml:space="preserve"> </w:t>
      </w:r>
      <w:r w:rsidRPr="00D857A4">
        <w:t xml:space="preserve">главными </w:t>
      </w:r>
    </w:p>
    <w:p w:rsidR="00D857A4" w:rsidRPr="00D857A4" w:rsidRDefault="009E0A28" w:rsidP="00D857A4">
      <w:r w:rsidRPr="00D857A4">
        <w:t>распорядителями  средств бюджета</w:t>
      </w:r>
    </w:p>
    <w:p w:rsidR="00D857A4" w:rsidRPr="00D857A4" w:rsidRDefault="009E0A28" w:rsidP="00D857A4">
      <w:r w:rsidRPr="00D857A4">
        <w:t xml:space="preserve">Бокситогорского муниципального района </w:t>
      </w:r>
    </w:p>
    <w:p w:rsidR="00D857A4" w:rsidRPr="00D857A4" w:rsidRDefault="009E0A28" w:rsidP="00D857A4">
      <w:r w:rsidRPr="00D857A4">
        <w:t xml:space="preserve">Ленинградской области и бюджетов поселений </w:t>
      </w:r>
    </w:p>
    <w:p w:rsidR="00D857A4" w:rsidRPr="00D857A4" w:rsidRDefault="009E0A28" w:rsidP="00D857A4">
      <w:r w:rsidRPr="00D857A4">
        <w:t xml:space="preserve">Бокситогорского муниципального района </w:t>
      </w:r>
    </w:p>
    <w:p w:rsidR="00B7270A" w:rsidRDefault="009E0A28" w:rsidP="00D857A4">
      <w:r w:rsidRPr="00D857A4">
        <w:t xml:space="preserve">Ленинградской области, сводной </w:t>
      </w:r>
      <w:r w:rsidR="00B7270A">
        <w:t>годовой</w:t>
      </w:r>
    </w:p>
    <w:p w:rsidR="00B7270A" w:rsidRDefault="009E0A28" w:rsidP="00D857A4">
      <w:r w:rsidRPr="00D857A4">
        <w:t>бухгалтерской</w:t>
      </w:r>
      <w:r w:rsidR="00B7270A">
        <w:t xml:space="preserve"> </w:t>
      </w:r>
      <w:r w:rsidRPr="00D857A4">
        <w:t>отчетности муниципальных</w:t>
      </w:r>
    </w:p>
    <w:p w:rsidR="00B7270A" w:rsidRDefault="009E0A28" w:rsidP="00D857A4">
      <w:r w:rsidRPr="00D857A4">
        <w:t>бюджетных и</w:t>
      </w:r>
      <w:r w:rsidR="00B7270A">
        <w:t xml:space="preserve"> </w:t>
      </w:r>
      <w:r w:rsidRPr="00D857A4">
        <w:t>автономных учреждений</w:t>
      </w:r>
      <w:r w:rsidR="00562B14" w:rsidRPr="00D857A4">
        <w:t>,</w:t>
      </w:r>
    </w:p>
    <w:p w:rsidR="009D03D6" w:rsidRPr="00D857A4" w:rsidRDefault="00562B14" w:rsidP="00D857A4">
      <w:r w:rsidRPr="00D857A4">
        <w:t>месячной и квартальной отчетности</w:t>
      </w:r>
      <w:r w:rsidR="009E0A28" w:rsidRPr="00D857A4">
        <w:t xml:space="preserve"> </w:t>
      </w:r>
    </w:p>
    <w:p w:rsidR="009E0A28" w:rsidRDefault="009E0A28" w:rsidP="009E0A28">
      <w:pPr>
        <w:pStyle w:val="ConsPlusNormal"/>
        <w:ind w:firstLine="540"/>
        <w:jc w:val="both"/>
      </w:pPr>
    </w:p>
    <w:p w:rsidR="009D03D6" w:rsidRPr="00EB78F9" w:rsidRDefault="009D0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8F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5" w:history="1">
        <w:r w:rsidRPr="00EB78F9">
          <w:rPr>
            <w:rFonts w:ascii="Times New Roman" w:hAnsi="Times New Roman" w:cs="Times New Roman"/>
            <w:sz w:val="24"/>
            <w:szCs w:val="24"/>
          </w:rPr>
          <w:t>статей 264.2</w:t>
        </w:r>
      </w:hyperlink>
      <w:r w:rsidRPr="00EB78F9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EB78F9">
          <w:rPr>
            <w:rFonts w:ascii="Times New Roman" w:hAnsi="Times New Roman" w:cs="Times New Roman"/>
            <w:sz w:val="24"/>
            <w:szCs w:val="24"/>
          </w:rPr>
          <w:t>264.3</w:t>
        </w:r>
      </w:hyperlink>
      <w:r w:rsidRPr="00EB78F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приказами Министерства финансов Российской Федерации от 28 декабря 2010 года </w:t>
      </w:r>
      <w:hyperlink r:id="rId7" w:history="1">
        <w:r w:rsidRPr="00EB78F9">
          <w:rPr>
            <w:rFonts w:ascii="Times New Roman" w:hAnsi="Times New Roman" w:cs="Times New Roman"/>
            <w:sz w:val="24"/>
            <w:szCs w:val="24"/>
          </w:rPr>
          <w:t>N 191н</w:t>
        </w:r>
      </w:hyperlink>
      <w:r w:rsidRPr="00EB78F9">
        <w:rPr>
          <w:rFonts w:ascii="Times New Roman" w:hAnsi="Times New Roman" w:cs="Times New Roman"/>
          <w:sz w:val="24"/>
          <w:szCs w:val="24"/>
        </w:rPr>
        <w:t xml:space="preserve">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</w:t>
      </w:r>
      <w:r w:rsidR="00B7270A" w:rsidRPr="00EB78F9">
        <w:rPr>
          <w:rFonts w:ascii="Times New Roman" w:hAnsi="Times New Roman" w:cs="Times New Roman"/>
          <w:sz w:val="24"/>
          <w:szCs w:val="24"/>
        </w:rPr>
        <w:t>зарегистрирован в Министерстве юстиции Российской Федерации 3 февраля 2011 года, регистрационный  № 19693</w:t>
      </w:r>
      <w:r w:rsidRPr="00EB78F9">
        <w:rPr>
          <w:rFonts w:ascii="Times New Roman" w:hAnsi="Times New Roman" w:cs="Times New Roman"/>
          <w:sz w:val="24"/>
          <w:szCs w:val="24"/>
        </w:rPr>
        <w:t xml:space="preserve">), от 25 марта 2011 года </w:t>
      </w:r>
      <w:hyperlink r:id="rId8" w:history="1">
        <w:r w:rsidRPr="00EB78F9">
          <w:rPr>
            <w:rFonts w:ascii="Times New Roman" w:hAnsi="Times New Roman" w:cs="Times New Roman"/>
            <w:sz w:val="24"/>
            <w:szCs w:val="24"/>
          </w:rPr>
          <w:t>N 33н</w:t>
        </w:r>
      </w:hyperlink>
      <w:r w:rsidRPr="00EB78F9">
        <w:rPr>
          <w:rFonts w:ascii="Times New Roman" w:hAnsi="Times New Roman" w:cs="Times New Roman"/>
          <w:sz w:val="24"/>
          <w:szCs w:val="24"/>
        </w:rPr>
        <w:t xml:space="preserve">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 (</w:t>
      </w:r>
      <w:r w:rsidR="00B7270A" w:rsidRPr="00EB78F9">
        <w:rPr>
          <w:rFonts w:ascii="Times New Roman" w:hAnsi="Times New Roman" w:cs="Times New Roman"/>
          <w:sz w:val="24"/>
          <w:szCs w:val="24"/>
        </w:rPr>
        <w:t xml:space="preserve">зарегистрирован в Министерстве юстиции Российской Федерации 22 апреля 2011 года, регистрационный № 20558) </w:t>
      </w:r>
      <w:r w:rsidRPr="00EB78F9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9D03D6" w:rsidRPr="00EB78F9" w:rsidRDefault="009D03D6">
      <w:pPr>
        <w:pStyle w:val="ConsPlusNormal"/>
        <w:ind w:firstLine="540"/>
        <w:jc w:val="both"/>
      </w:pPr>
    </w:p>
    <w:p w:rsidR="00F7286A" w:rsidRPr="00EB78F9" w:rsidRDefault="00F7286A" w:rsidP="00F7286A">
      <w:pPr>
        <w:jc w:val="both"/>
      </w:pPr>
      <w:r w:rsidRPr="00EB78F9">
        <w:t>1. Установить сроки представления годовой бюджетной отчетности главными распорядителями средств бюджета Бокситогорского муниципального района Ленинградской области и бюджетов городских и сельских поселений Бокситогорского муниципального района Ленинградской области и сводной</w:t>
      </w:r>
      <w:r w:rsidR="00D93493" w:rsidRPr="00EB78F9">
        <w:t xml:space="preserve"> годовой</w:t>
      </w:r>
      <w:r w:rsidRPr="00EB78F9">
        <w:t xml:space="preserve"> бухгалтерской отчетности муниципальных бюджетных и автономных учреждений </w:t>
      </w:r>
      <w:r w:rsidR="00183D58">
        <w:t xml:space="preserve">(далее - главные распорядители </w:t>
      </w:r>
      <w:r w:rsidR="0065461D">
        <w:t xml:space="preserve">бюджетных </w:t>
      </w:r>
      <w:r w:rsidR="00183D58">
        <w:t xml:space="preserve">средств) </w:t>
      </w:r>
      <w:r w:rsidRPr="00EB78F9">
        <w:t xml:space="preserve">согласно приложению к настоящему </w:t>
      </w:r>
      <w:r w:rsidR="006201AD">
        <w:t>приказу</w:t>
      </w:r>
      <w:r w:rsidRPr="00EB78F9">
        <w:t>.</w:t>
      </w:r>
    </w:p>
    <w:p w:rsidR="00F7286A" w:rsidRPr="00EB78F9" w:rsidRDefault="00F7286A" w:rsidP="00F7286A">
      <w:pPr>
        <w:jc w:val="both"/>
      </w:pPr>
    </w:p>
    <w:p w:rsidR="00F7286A" w:rsidRDefault="00F7286A" w:rsidP="00F7286A">
      <w:pPr>
        <w:jc w:val="both"/>
      </w:pPr>
      <w:r w:rsidRPr="00EB78F9">
        <w:t>2</w:t>
      </w:r>
      <w:r w:rsidR="009D03D6" w:rsidRPr="00EB78F9">
        <w:t xml:space="preserve">. В целях проведения качественной сверки взаимных расчетов </w:t>
      </w:r>
      <w:r w:rsidRPr="00EB78F9">
        <w:t xml:space="preserve">установить срок представления главными распорядителями </w:t>
      </w:r>
      <w:r w:rsidR="0065461D">
        <w:t xml:space="preserve">бюджетных </w:t>
      </w:r>
      <w:r w:rsidRPr="00EB78F9">
        <w:t>средств</w:t>
      </w:r>
      <w:r w:rsidR="00D93493" w:rsidRPr="00EB78F9">
        <w:t xml:space="preserve"> С</w:t>
      </w:r>
      <w:r w:rsidRPr="00EB78F9">
        <w:t>правки по консолидируемым расчетам (ф.0503125)</w:t>
      </w:r>
      <w:r w:rsidR="00D93493" w:rsidRPr="00EB78F9">
        <w:t xml:space="preserve">, Справки по консолидируемым расчетам учреждения (ф. 0503725) </w:t>
      </w:r>
      <w:r w:rsidRPr="00EB78F9">
        <w:t xml:space="preserve"> </w:t>
      </w:r>
      <w:r w:rsidR="0065461D">
        <w:t xml:space="preserve">до </w:t>
      </w:r>
      <w:r w:rsidRPr="00EB78F9">
        <w:t>1</w:t>
      </w:r>
      <w:r w:rsidR="00562B14" w:rsidRPr="00EB78F9">
        <w:t>5</w:t>
      </w:r>
      <w:r w:rsidRPr="00EB78F9">
        <w:t xml:space="preserve"> января года</w:t>
      </w:r>
      <w:r w:rsidR="009D03D6" w:rsidRPr="00EB78F9">
        <w:t>, следующего за отчетным финансовым годом.</w:t>
      </w:r>
    </w:p>
    <w:p w:rsidR="00F7286A" w:rsidRDefault="00F7286A" w:rsidP="00F7286A">
      <w:pPr>
        <w:jc w:val="both"/>
      </w:pPr>
    </w:p>
    <w:p w:rsidR="00AE4E4B" w:rsidRDefault="00AE4E4B" w:rsidP="00AE4E4B">
      <w:pPr>
        <w:jc w:val="both"/>
      </w:pPr>
      <w:r>
        <w:t>3</w:t>
      </w:r>
      <w:r w:rsidR="009D03D6" w:rsidRPr="00AE4E4B">
        <w:t xml:space="preserve">. Установить срок представления </w:t>
      </w:r>
      <w:r w:rsidRPr="00F7286A">
        <w:t>главными распорядителями</w:t>
      </w:r>
      <w:r w:rsidR="0065461D">
        <w:t xml:space="preserve"> бюджетных</w:t>
      </w:r>
      <w:r w:rsidRPr="00F7286A">
        <w:t xml:space="preserve"> средств </w:t>
      </w:r>
      <w:r w:rsidR="009D03D6" w:rsidRPr="00AE4E4B">
        <w:t>месячной и квартальной отчетности об исполнении бюджет</w:t>
      </w:r>
      <w:r w:rsidR="0065461D">
        <w:t>а</w:t>
      </w:r>
      <w:r w:rsidR="009D03D6" w:rsidRPr="00AE4E4B">
        <w:t xml:space="preserve"> </w:t>
      </w:r>
      <w:r w:rsidR="009D03D6" w:rsidRPr="008B3084">
        <w:t xml:space="preserve">не позднее </w:t>
      </w:r>
      <w:r w:rsidR="00562B14" w:rsidRPr="008B3084">
        <w:t>10</w:t>
      </w:r>
      <w:r w:rsidR="009D03D6" w:rsidRPr="008B3084">
        <w:t xml:space="preserve"> календарного дня месяца</w:t>
      </w:r>
      <w:r w:rsidR="009D03D6" w:rsidRPr="00AE4E4B">
        <w:t xml:space="preserve">, следующего за отчетным периодом, за исключением </w:t>
      </w:r>
      <w:r w:rsidR="00496388" w:rsidRPr="00AE4E4B">
        <w:t xml:space="preserve">Отчета </w:t>
      </w:r>
      <w:r w:rsidR="00496388">
        <w:t xml:space="preserve">о движении денежных средств (ф. 0503123), </w:t>
      </w:r>
      <w:r w:rsidR="009D03D6" w:rsidRPr="00AE4E4B">
        <w:t xml:space="preserve">Справки по консолидируемым расчетам (ф. 0503125), </w:t>
      </w:r>
      <w:r w:rsidR="00496388" w:rsidRPr="00AE4E4B">
        <w:t xml:space="preserve">Отчета о бюджетных обязательствах, содержащего данные о принятии и исполнении получателями бюджетных средств бюджетных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</w:t>
      </w:r>
      <w:r w:rsidR="00496388" w:rsidRPr="00AE4E4B">
        <w:lastRenderedPageBreak/>
        <w:t>проектов) (ф. 0503128-НП)</w:t>
      </w:r>
      <w:r w:rsidR="00496388">
        <w:t>,</w:t>
      </w:r>
      <w:r w:rsidR="00496388" w:rsidRPr="00AE4E4B">
        <w:t xml:space="preserve"> </w:t>
      </w:r>
      <w:r w:rsidR="009D03D6" w:rsidRPr="00AE4E4B">
        <w:t>Сведений по дебиторской и кредиторской задолженности (ф. 0503</w:t>
      </w:r>
      <w:r>
        <w:t>1</w:t>
      </w:r>
      <w:r w:rsidR="009D03D6" w:rsidRPr="00AE4E4B">
        <w:t>69)</w:t>
      </w:r>
      <w:r>
        <w:t>,</w:t>
      </w:r>
      <w:r w:rsidR="009D03D6" w:rsidRPr="00AE4E4B">
        <w:t xml:space="preserve"> </w:t>
      </w:r>
      <w:r w:rsidR="00384BB1">
        <w:t>Сведений об изменении остатков валюты баланса (ф. 0503173)</w:t>
      </w:r>
      <w:r w:rsidR="00496388">
        <w:t>.</w:t>
      </w:r>
      <w:r w:rsidR="00384BB1">
        <w:t xml:space="preserve"> </w:t>
      </w:r>
    </w:p>
    <w:p w:rsidR="00AE4E4B" w:rsidRDefault="00AE4E4B" w:rsidP="00AE4E4B">
      <w:pPr>
        <w:jc w:val="both"/>
      </w:pPr>
    </w:p>
    <w:p w:rsidR="001B29BB" w:rsidRDefault="00AE4E4B" w:rsidP="001B29BB">
      <w:pPr>
        <w:jc w:val="both"/>
      </w:pPr>
      <w:r w:rsidRPr="00D73177">
        <w:t>4</w:t>
      </w:r>
      <w:r w:rsidR="009D03D6" w:rsidRPr="00D73177">
        <w:t xml:space="preserve">. Установить срок представления </w:t>
      </w:r>
      <w:r w:rsidRPr="00D73177">
        <w:t xml:space="preserve">главными распорядителями бюджетных средств </w:t>
      </w:r>
      <w:r w:rsidR="009D03D6" w:rsidRPr="00D73177">
        <w:t xml:space="preserve">Справки по консолидируемым расчетам (ф. 0503125) не позднее </w:t>
      </w:r>
      <w:r w:rsidRPr="00D73177">
        <w:t>3</w:t>
      </w:r>
      <w:r w:rsidR="009D03D6" w:rsidRPr="00D73177">
        <w:t xml:space="preserve"> календарного дня месяца, следующего за отчетным периодом.</w:t>
      </w:r>
    </w:p>
    <w:p w:rsidR="008B3084" w:rsidRDefault="008B3084" w:rsidP="001B29BB">
      <w:pPr>
        <w:jc w:val="both"/>
      </w:pPr>
    </w:p>
    <w:p w:rsidR="008B3084" w:rsidRPr="008B3084" w:rsidRDefault="008B3084" w:rsidP="001B29BB">
      <w:pPr>
        <w:jc w:val="both"/>
      </w:pPr>
      <w:r>
        <w:t xml:space="preserve">5. Установить срок представления главными распорядителями бюджетных средств </w:t>
      </w:r>
      <w:r w:rsidR="00397717">
        <w:t>Отчета о движении денежных средств (ф. 0503123) по состоянию на 1 июля отчетного</w:t>
      </w:r>
      <w:r w:rsidR="00496388">
        <w:t xml:space="preserve"> финансового</w:t>
      </w:r>
      <w:r w:rsidR="00397717">
        <w:t xml:space="preserve"> года не позднее </w:t>
      </w:r>
      <w:r w:rsidR="008E3FB9">
        <w:t xml:space="preserve">6 календарного дня месяца, следующего за отчетным. </w:t>
      </w:r>
      <w:r>
        <w:t xml:space="preserve"> </w:t>
      </w:r>
    </w:p>
    <w:p w:rsidR="001B29BB" w:rsidRDefault="001B29BB" w:rsidP="001B29BB">
      <w:pPr>
        <w:jc w:val="both"/>
      </w:pPr>
    </w:p>
    <w:p w:rsidR="001B29BB" w:rsidRDefault="008E3FB9" w:rsidP="001B29BB">
      <w:pPr>
        <w:jc w:val="both"/>
      </w:pPr>
      <w:r>
        <w:t>6</w:t>
      </w:r>
      <w:r w:rsidR="009D03D6" w:rsidRPr="001B29BB">
        <w:t xml:space="preserve">. Установить срок представления главными распорядителями </w:t>
      </w:r>
      <w:r w:rsidR="001B29BB" w:rsidRPr="00F7286A">
        <w:t xml:space="preserve">бюджетных средств </w:t>
      </w:r>
      <w:r w:rsidR="00172F8E">
        <w:t>Отчета о бюджетных обязательствах (ф. 0503128),</w:t>
      </w:r>
      <w:r w:rsidR="009D03D6" w:rsidRPr="001B29BB">
        <w:t xml:space="preserve"> Отчета о бюджетных обязательствах, содержащего данные о принятии и исполнении получателями бюджетных средств бюджетных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 0503128-НП)</w:t>
      </w:r>
      <w:r w:rsidR="00A52C32" w:rsidRPr="00A52C32">
        <w:t>,</w:t>
      </w:r>
      <w:r w:rsidR="009D03D6" w:rsidRPr="001B29BB">
        <w:t xml:space="preserve"> </w:t>
      </w:r>
      <w:r w:rsidR="00A52C32" w:rsidRPr="001B29BB">
        <w:t>Сведений по дебиторской и кредиторской задолженности (ф. 0503169</w:t>
      </w:r>
      <w:r w:rsidR="00A52C32">
        <w:t>)</w:t>
      </w:r>
      <w:r w:rsidR="009F26EC">
        <w:t>, Сведений об изменении остатков валюты баланса (ф. 0503173)</w:t>
      </w:r>
      <w:r w:rsidR="00A52C32">
        <w:t xml:space="preserve"> </w:t>
      </w:r>
      <w:r w:rsidR="009D03D6" w:rsidRPr="001B29BB">
        <w:t xml:space="preserve">не позднее </w:t>
      </w:r>
      <w:r w:rsidR="001B29BB">
        <w:t>15</w:t>
      </w:r>
      <w:r w:rsidR="009D03D6" w:rsidRPr="001B29BB">
        <w:t xml:space="preserve"> календарного дня месяца, следующего за отчетным периодом.</w:t>
      </w:r>
    </w:p>
    <w:p w:rsidR="001B29BB" w:rsidRDefault="001B29BB" w:rsidP="001B29BB">
      <w:pPr>
        <w:jc w:val="both"/>
      </w:pPr>
    </w:p>
    <w:p w:rsidR="00E306F1" w:rsidRPr="00EB78F9" w:rsidRDefault="008E3FB9" w:rsidP="00E306F1">
      <w:pPr>
        <w:jc w:val="both"/>
      </w:pPr>
      <w:r>
        <w:t>7</w:t>
      </w:r>
      <w:r w:rsidR="009D03D6" w:rsidRPr="00EB78F9">
        <w:t xml:space="preserve">. Установить срок представления </w:t>
      </w:r>
      <w:r w:rsidR="001B29BB" w:rsidRPr="00EB78F9">
        <w:t xml:space="preserve">главными распорядителями бюджетных средств </w:t>
      </w:r>
      <w:r w:rsidR="009D03D6" w:rsidRPr="00EB78F9">
        <w:t xml:space="preserve">сводной бухгалтерской отчетности муниципальных автономных и бюджетных учреждений </w:t>
      </w:r>
      <w:r w:rsidR="00E306F1" w:rsidRPr="00EB78F9">
        <w:t>не позднее 18</w:t>
      </w:r>
      <w:r w:rsidR="009D03D6" w:rsidRPr="00EB78F9">
        <w:t xml:space="preserve"> календарного дня месяца, следующего за отчетным периодом.</w:t>
      </w:r>
    </w:p>
    <w:p w:rsidR="00E306F1" w:rsidRPr="00EB78F9" w:rsidRDefault="00E306F1" w:rsidP="00E306F1">
      <w:pPr>
        <w:jc w:val="both"/>
      </w:pPr>
    </w:p>
    <w:p w:rsidR="00E306F1" w:rsidRPr="00EB78F9" w:rsidRDefault="008E3FB9" w:rsidP="00E306F1">
      <w:pPr>
        <w:jc w:val="both"/>
      </w:pPr>
      <w:r>
        <w:t>8</w:t>
      </w:r>
      <w:r w:rsidR="009D03D6" w:rsidRPr="00EB78F9">
        <w:t>. В случае если дата представления бюджетной (бухгалтерской) отчетности совпадает с праздничными (выходными) днями, представление осуществляется не позднее первого рабочего дня, следующего за установленными днями представления.</w:t>
      </w:r>
    </w:p>
    <w:p w:rsidR="00E306F1" w:rsidRPr="00EB78F9" w:rsidRDefault="00E306F1" w:rsidP="00E306F1">
      <w:pPr>
        <w:jc w:val="both"/>
      </w:pPr>
    </w:p>
    <w:p w:rsidR="001E7741" w:rsidRPr="00EB78F9" w:rsidRDefault="008E3FB9" w:rsidP="001E7741">
      <w:pPr>
        <w:jc w:val="both"/>
      </w:pPr>
      <w:r>
        <w:t>9</w:t>
      </w:r>
      <w:r w:rsidR="001E7741" w:rsidRPr="00EB78F9">
        <w:t>. Отчетность представляется посредством формирования отчетных форм в базе данных программного комплекса "</w:t>
      </w:r>
      <w:proofErr w:type="spellStart"/>
      <w:r w:rsidR="001E7741" w:rsidRPr="00EB78F9">
        <w:t>Свод-С</w:t>
      </w:r>
      <w:r w:rsidR="00FC5861">
        <w:t>МАРТ</w:t>
      </w:r>
      <w:proofErr w:type="spellEnd"/>
      <w:r w:rsidR="001E7741" w:rsidRPr="00EB78F9">
        <w:t>".</w:t>
      </w:r>
    </w:p>
    <w:p w:rsidR="001E7741" w:rsidRPr="00EB78F9" w:rsidRDefault="001E7741" w:rsidP="001E7741">
      <w:pPr>
        <w:jc w:val="both"/>
      </w:pPr>
    </w:p>
    <w:p w:rsidR="001E7741" w:rsidRPr="00EB78F9" w:rsidRDefault="008E3FB9" w:rsidP="001E7741">
      <w:pPr>
        <w:jc w:val="both"/>
      </w:pPr>
      <w:r>
        <w:t>10</w:t>
      </w:r>
      <w:r w:rsidR="001E7741" w:rsidRPr="00EB78F9">
        <w:t xml:space="preserve">. </w:t>
      </w:r>
      <w:r w:rsidR="00A52C32" w:rsidRPr="00EB78F9">
        <w:t xml:space="preserve">Отделу учета и </w:t>
      </w:r>
      <w:r w:rsidR="001C1392" w:rsidRPr="00EB78F9">
        <w:t>отчетности</w:t>
      </w:r>
      <w:r w:rsidR="00A52C32" w:rsidRPr="00EB78F9">
        <w:t xml:space="preserve"> комитета</w:t>
      </w:r>
      <w:r w:rsidR="001E7741" w:rsidRPr="00EB78F9">
        <w:t xml:space="preserve"> финансов администрации Бокситогорского муниципального района  обеспечить своевременное представление в </w:t>
      </w:r>
      <w:r w:rsidR="00C1661B">
        <w:t>К</w:t>
      </w:r>
      <w:r w:rsidR="001E7741" w:rsidRPr="00EB78F9">
        <w:t xml:space="preserve">омитет финансов Ленинградской области отчетности об исполнении консолидированного бюджета Бокситогорского муниципального района Ленинградской области и сводной бухгалтерской отчетности муниципальных бюджетных и автономных учреждений. </w:t>
      </w:r>
    </w:p>
    <w:p w:rsidR="001C1392" w:rsidRPr="00EB78F9" w:rsidRDefault="001C1392" w:rsidP="001E7741">
      <w:pPr>
        <w:jc w:val="both"/>
      </w:pPr>
    </w:p>
    <w:p w:rsidR="001C1392" w:rsidRPr="00EB78F9" w:rsidRDefault="001C1392" w:rsidP="001E7741">
      <w:pPr>
        <w:jc w:val="both"/>
      </w:pPr>
      <w:r w:rsidRPr="00EB78F9">
        <w:t>1</w:t>
      </w:r>
      <w:r w:rsidR="008E3FB9">
        <w:t>1</w:t>
      </w:r>
      <w:r w:rsidRPr="00EB78F9">
        <w:t>.</w:t>
      </w:r>
      <w:r w:rsidR="00AD6636">
        <w:t xml:space="preserve"> </w:t>
      </w:r>
      <w:r w:rsidRPr="00EB78F9">
        <w:t xml:space="preserve">Признать утратившим силу приказ комитета финансов администрации Бокситогорского муниципального района Ленинградской области от 11 декабря 2020 года </w:t>
      </w:r>
      <w:r w:rsidR="00183D58">
        <w:t xml:space="preserve">№ 44 </w:t>
      </w:r>
      <w:r w:rsidRPr="00EB78F9">
        <w:t xml:space="preserve">"О сроках представления годовой бюджетной отчетности главными распорядителями средств бюджета Бокситогорского муниципального района </w:t>
      </w:r>
      <w:r w:rsidR="001D0113" w:rsidRPr="00EB78F9">
        <w:t>Ленинградской области и бюджетов поселений Бокситогорского муниципального района Ленинградской области, сводной бухгалтерской отчетности муниципальных бюджетных и автономных учреждений, месячной и квартальной отчетности"</w:t>
      </w:r>
      <w:r w:rsidR="008E3FB9">
        <w:t xml:space="preserve"> (с изменениями)</w:t>
      </w:r>
      <w:r w:rsidR="001D0113" w:rsidRPr="00EB78F9">
        <w:t>.</w:t>
      </w:r>
      <w:r w:rsidRPr="00EB78F9">
        <w:t xml:space="preserve"> </w:t>
      </w:r>
    </w:p>
    <w:p w:rsidR="00EE64BB" w:rsidRPr="00EB78F9" w:rsidRDefault="00EE64BB" w:rsidP="00D857A4">
      <w:pPr>
        <w:pStyle w:val="a3"/>
        <w:autoSpaceDE w:val="0"/>
        <w:autoSpaceDN w:val="0"/>
        <w:adjustRightInd w:val="0"/>
        <w:contextualSpacing/>
      </w:pPr>
    </w:p>
    <w:p w:rsidR="00D857A4" w:rsidRPr="00EB78F9" w:rsidRDefault="00E306F1" w:rsidP="00A061B9">
      <w:pPr>
        <w:pStyle w:val="a3"/>
        <w:autoSpaceDE w:val="0"/>
        <w:autoSpaceDN w:val="0"/>
        <w:adjustRightInd w:val="0"/>
        <w:contextualSpacing/>
        <w:jc w:val="both"/>
      </w:pPr>
      <w:r w:rsidRPr="00EB78F9">
        <w:t>1</w:t>
      </w:r>
      <w:r w:rsidR="008E3FB9">
        <w:t>2</w:t>
      </w:r>
      <w:r w:rsidRPr="00EB78F9">
        <w:t xml:space="preserve">. </w:t>
      </w:r>
      <w:r w:rsidR="00A061B9" w:rsidRPr="00EB78F9">
        <w:t>Приказ подлежит размещению на официальном сайте Бокситогорского муниципального района.</w:t>
      </w:r>
    </w:p>
    <w:p w:rsidR="00A061B9" w:rsidRPr="00EB78F9" w:rsidRDefault="00A061B9" w:rsidP="00D857A4">
      <w:pPr>
        <w:pStyle w:val="a3"/>
        <w:autoSpaceDE w:val="0"/>
        <w:autoSpaceDN w:val="0"/>
        <w:adjustRightInd w:val="0"/>
        <w:contextualSpacing/>
        <w:jc w:val="both"/>
      </w:pPr>
    </w:p>
    <w:p w:rsidR="00D857A4" w:rsidRPr="00EB78F9" w:rsidRDefault="00D857A4" w:rsidP="00D857A4">
      <w:pPr>
        <w:pStyle w:val="a3"/>
        <w:autoSpaceDE w:val="0"/>
        <w:autoSpaceDN w:val="0"/>
        <w:adjustRightInd w:val="0"/>
        <w:contextualSpacing/>
        <w:jc w:val="both"/>
      </w:pPr>
      <w:r w:rsidRPr="00EB78F9">
        <w:t>1</w:t>
      </w:r>
      <w:r w:rsidR="008E3FB9">
        <w:t>3</w:t>
      </w:r>
      <w:r w:rsidRPr="00EB78F9">
        <w:t xml:space="preserve">. </w:t>
      </w:r>
      <w:r w:rsidR="00A061B9" w:rsidRPr="00EB78F9">
        <w:t xml:space="preserve">Настоящий приказ вступает в силу с </w:t>
      </w:r>
      <w:r w:rsidR="00EE64BB" w:rsidRPr="00EB78F9">
        <w:t xml:space="preserve">момента его подписания </w:t>
      </w:r>
      <w:r w:rsidR="00A061B9" w:rsidRPr="00EB78F9">
        <w:t>.</w:t>
      </w:r>
    </w:p>
    <w:p w:rsidR="008E3FB9" w:rsidRDefault="008E3FB9" w:rsidP="00D85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3D6" w:rsidRPr="00D857A4" w:rsidRDefault="00D857A4" w:rsidP="00D85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78F9">
        <w:rPr>
          <w:rFonts w:ascii="Times New Roman" w:hAnsi="Times New Roman" w:cs="Times New Roman"/>
          <w:sz w:val="24"/>
          <w:szCs w:val="24"/>
        </w:rPr>
        <w:t>1</w:t>
      </w:r>
      <w:r w:rsidR="008E3FB9">
        <w:rPr>
          <w:rFonts w:ascii="Times New Roman" w:hAnsi="Times New Roman" w:cs="Times New Roman"/>
          <w:sz w:val="24"/>
          <w:szCs w:val="24"/>
        </w:rPr>
        <w:t>4</w:t>
      </w:r>
      <w:r w:rsidRPr="00EB78F9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приказа возложить на начальника отдела учета и </w:t>
      </w:r>
      <w:r w:rsidR="00EE64BB" w:rsidRPr="00EB78F9">
        <w:rPr>
          <w:rFonts w:ascii="Times New Roman" w:hAnsi="Times New Roman" w:cs="Times New Roman"/>
          <w:sz w:val="24"/>
          <w:szCs w:val="24"/>
        </w:rPr>
        <w:lastRenderedPageBreak/>
        <w:t>отчетности</w:t>
      </w:r>
      <w:r w:rsidRPr="00EB78F9">
        <w:rPr>
          <w:rFonts w:ascii="Times New Roman" w:hAnsi="Times New Roman" w:cs="Times New Roman"/>
          <w:sz w:val="24"/>
          <w:szCs w:val="24"/>
        </w:rPr>
        <w:t xml:space="preserve"> – главного бухгалтера комитета финансов администрации Бокситогорского муниципального района Ленинградской области </w:t>
      </w:r>
      <w:r w:rsidR="00EE64BB" w:rsidRPr="00EB78F9">
        <w:rPr>
          <w:rFonts w:ascii="Times New Roman" w:hAnsi="Times New Roman" w:cs="Times New Roman"/>
          <w:sz w:val="24"/>
          <w:szCs w:val="24"/>
        </w:rPr>
        <w:t>Родионову</w:t>
      </w:r>
      <w:r w:rsidRPr="00EB78F9">
        <w:rPr>
          <w:rFonts w:ascii="Times New Roman" w:hAnsi="Times New Roman" w:cs="Times New Roman"/>
          <w:sz w:val="24"/>
          <w:szCs w:val="24"/>
        </w:rPr>
        <w:t xml:space="preserve"> </w:t>
      </w:r>
      <w:r w:rsidR="00EE64BB" w:rsidRPr="00EB78F9">
        <w:rPr>
          <w:rFonts w:ascii="Times New Roman" w:hAnsi="Times New Roman" w:cs="Times New Roman"/>
          <w:sz w:val="24"/>
          <w:szCs w:val="24"/>
        </w:rPr>
        <w:t>Е</w:t>
      </w:r>
      <w:r w:rsidRPr="00EB78F9">
        <w:rPr>
          <w:rFonts w:ascii="Times New Roman" w:hAnsi="Times New Roman" w:cs="Times New Roman"/>
          <w:sz w:val="24"/>
          <w:szCs w:val="24"/>
        </w:rPr>
        <w:t>.</w:t>
      </w:r>
      <w:r w:rsidR="00EE64BB" w:rsidRPr="00EB78F9">
        <w:rPr>
          <w:rFonts w:ascii="Times New Roman" w:hAnsi="Times New Roman" w:cs="Times New Roman"/>
          <w:sz w:val="24"/>
          <w:szCs w:val="24"/>
        </w:rPr>
        <w:t>А</w:t>
      </w:r>
      <w:r w:rsidRPr="00EB78F9">
        <w:rPr>
          <w:rFonts w:ascii="Times New Roman" w:hAnsi="Times New Roman" w:cs="Times New Roman"/>
          <w:sz w:val="24"/>
          <w:szCs w:val="24"/>
        </w:rPr>
        <w:t>.</w:t>
      </w:r>
      <w:r w:rsidR="00EE64BB" w:rsidRPr="00EB78F9">
        <w:rPr>
          <w:rFonts w:ascii="Times New Roman" w:hAnsi="Times New Roman" w:cs="Times New Roman"/>
          <w:sz w:val="24"/>
          <w:szCs w:val="24"/>
        </w:rPr>
        <w:t>.</w:t>
      </w:r>
    </w:p>
    <w:p w:rsidR="00E3131B" w:rsidRDefault="00E3131B" w:rsidP="00E3131B">
      <w:pPr>
        <w:jc w:val="both"/>
        <w:rPr>
          <w:sz w:val="28"/>
          <w:szCs w:val="28"/>
        </w:rPr>
      </w:pPr>
    </w:p>
    <w:p w:rsidR="00E3131B" w:rsidRDefault="00E3131B" w:rsidP="00E3131B"/>
    <w:p w:rsidR="00E3131B" w:rsidRDefault="00E3131B" w:rsidP="00E3131B"/>
    <w:p w:rsidR="00E3131B" w:rsidRDefault="00A061B9" w:rsidP="00E3131B">
      <w:r>
        <w:t xml:space="preserve">                   Председатель комитета                                                     </w:t>
      </w:r>
      <w:r w:rsidR="00EE64BB">
        <w:t>Н</w:t>
      </w:r>
      <w:r>
        <w:t>.</w:t>
      </w:r>
      <w:r w:rsidR="00EE64BB">
        <w:t>Г</w:t>
      </w:r>
      <w:r>
        <w:t>.</w:t>
      </w:r>
      <w:r w:rsidR="00EE64BB">
        <w:t>Баринова</w:t>
      </w:r>
    </w:p>
    <w:p w:rsidR="00E3131B" w:rsidRDefault="00E3131B" w:rsidP="00E3131B">
      <w:pPr>
        <w:jc w:val="right"/>
      </w:pPr>
    </w:p>
    <w:p w:rsidR="00E3131B" w:rsidRDefault="00E3131B" w:rsidP="00E3131B">
      <w:pPr>
        <w:jc w:val="right"/>
      </w:pPr>
    </w:p>
    <w:p w:rsidR="00E3131B" w:rsidRDefault="00E3131B" w:rsidP="00E3131B">
      <w:pPr>
        <w:jc w:val="right"/>
      </w:pPr>
    </w:p>
    <w:p w:rsidR="00E3131B" w:rsidRDefault="00E3131B" w:rsidP="00E3131B">
      <w:pPr>
        <w:jc w:val="right"/>
      </w:pPr>
    </w:p>
    <w:p w:rsidR="00E3131B" w:rsidRDefault="00E3131B" w:rsidP="00E3131B">
      <w:pPr>
        <w:jc w:val="right"/>
      </w:pPr>
    </w:p>
    <w:p w:rsidR="00E3131B" w:rsidRDefault="00E3131B" w:rsidP="00E3131B">
      <w:pPr>
        <w:jc w:val="right"/>
      </w:pPr>
    </w:p>
    <w:p w:rsidR="00E3131B" w:rsidRDefault="00E3131B" w:rsidP="00E3131B">
      <w:pPr>
        <w:jc w:val="right"/>
      </w:pPr>
    </w:p>
    <w:p w:rsidR="00E3131B" w:rsidRDefault="00E3131B" w:rsidP="00E3131B">
      <w:pPr>
        <w:jc w:val="right"/>
      </w:pPr>
    </w:p>
    <w:p w:rsidR="00E3131B" w:rsidRDefault="00E3131B" w:rsidP="00E3131B">
      <w:pPr>
        <w:jc w:val="right"/>
      </w:pPr>
    </w:p>
    <w:p w:rsidR="00E3131B" w:rsidRDefault="00E3131B" w:rsidP="00E3131B">
      <w:pPr>
        <w:jc w:val="right"/>
      </w:pPr>
    </w:p>
    <w:p w:rsidR="00E3131B" w:rsidRDefault="00E3131B" w:rsidP="00E3131B">
      <w:pPr>
        <w:jc w:val="right"/>
      </w:pPr>
    </w:p>
    <w:p w:rsidR="00E3131B" w:rsidRDefault="00E3131B" w:rsidP="00E3131B">
      <w:pPr>
        <w:jc w:val="right"/>
      </w:pPr>
    </w:p>
    <w:p w:rsidR="00E3131B" w:rsidRDefault="00E3131B" w:rsidP="00E3131B">
      <w:pPr>
        <w:jc w:val="right"/>
      </w:pPr>
    </w:p>
    <w:p w:rsidR="00E3131B" w:rsidRDefault="00E3131B" w:rsidP="00E3131B">
      <w:pPr>
        <w:jc w:val="right"/>
      </w:pPr>
    </w:p>
    <w:p w:rsidR="00E3131B" w:rsidRDefault="00E3131B" w:rsidP="00E3131B">
      <w:pPr>
        <w:jc w:val="right"/>
      </w:pPr>
    </w:p>
    <w:p w:rsidR="00D857A4" w:rsidRDefault="00D857A4" w:rsidP="00E3131B">
      <w:pPr>
        <w:jc w:val="right"/>
      </w:pPr>
    </w:p>
    <w:p w:rsidR="00D857A4" w:rsidRDefault="00D857A4" w:rsidP="00E3131B">
      <w:pPr>
        <w:jc w:val="right"/>
      </w:pPr>
    </w:p>
    <w:p w:rsidR="00D857A4" w:rsidRDefault="00D857A4" w:rsidP="00E3131B">
      <w:pPr>
        <w:jc w:val="right"/>
      </w:pPr>
    </w:p>
    <w:p w:rsidR="00D857A4" w:rsidRDefault="00D857A4" w:rsidP="00E3131B">
      <w:pPr>
        <w:jc w:val="right"/>
      </w:pPr>
    </w:p>
    <w:p w:rsidR="00D857A4" w:rsidRDefault="00D857A4" w:rsidP="00E3131B">
      <w:pPr>
        <w:jc w:val="right"/>
      </w:pPr>
    </w:p>
    <w:p w:rsidR="00D857A4" w:rsidRDefault="00D857A4" w:rsidP="00E3131B">
      <w:pPr>
        <w:jc w:val="right"/>
      </w:pPr>
    </w:p>
    <w:p w:rsidR="00D857A4" w:rsidRDefault="00D857A4" w:rsidP="00E3131B">
      <w:pPr>
        <w:jc w:val="right"/>
      </w:pPr>
    </w:p>
    <w:p w:rsidR="00D857A4" w:rsidRDefault="00D857A4" w:rsidP="00E3131B">
      <w:pPr>
        <w:jc w:val="right"/>
      </w:pPr>
    </w:p>
    <w:p w:rsidR="00D857A4" w:rsidRDefault="00D857A4" w:rsidP="00E3131B">
      <w:pPr>
        <w:jc w:val="right"/>
      </w:pPr>
    </w:p>
    <w:p w:rsidR="00D857A4" w:rsidRDefault="00D857A4" w:rsidP="00E3131B">
      <w:pPr>
        <w:jc w:val="right"/>
      </w:pPr>
    </w:p>
    <w:p w:rsidR="00E3131B" w:rsidRDefault="00E3131B" w:rsidP="00E3131B">
      <w:pPr>
        <w:jc w:val="right"/>
      </w:pPr>
    </w:p>
    <w:p w:rsidR="00E3131B" w:rsidRDefault="00E3131B" w:rsidP="00E3131B">
      <w:pPr>
        <w:jc w:val="right"/>
      </w:pPr>
    </w:p>
    <w:p w:rsidR="00BC625C" w:rsidRDefault="00BC625C" w:rsidP="00E3131B">
      <w:pPr>
        <w:jc w:val="right"/>
      </w:pPr>
    </w:p>
    <w:p w:rsidR="00BC625C" w:rsidRDefault="00BC625C" w:rsidP="00E3131B">
      <w:pPr>
        <w:jc w:val="right"/>
      </w:pPr>
    </w:p>
    <w:p w:rsidR="00A52C32" w:rsidRDefault="00A52C32" w:rsidP="00E3131B">
      <w:pPr>
        <w:jc w:val="right"/>
      </w:pPr>
    </w:p>
    <w:p w:rsidR="000B0B10" w:rsidRDefault="000B0B10" w:rsidP="00E3131B">
      <w:pPr>
        <w:jc w:val="right"/>
      </w:pPr>
    </w:p>
    <w:p w:rsidR="0024187A" w:rsidRDefault="0024187A" w:rsidP="00E3131B">
      <w:pPr>
        <w:jc w:val="right"/>
      </w:pPr>
    </w:p>
    <w:p w:rsidR="0024187A" w:rsidRDefault="0024187A" w:rsidP="00E3131B">
      <w:pPr>
        <w:jc w:val="right"/>
      </w:pPr>
    </w:p>
    <w:p w:rsidR="0024187A" w:rsidRDefault="0024187A" w:rsidP="00E3131B">
      <w:pPr>
        <w:jc w:val="right"/>
      </w:pPr>
    </w:p>
    <w:p w:rsidR="0024187A" w:rsidRDefault="0024187A" w:rsidP="00E3131B">
      <w:pPr>
        <w:jc w:val="right"/>
      </w:pPr>
    </w:p>
    <w:p w:rsidR="0024187A" w:rsidRDefault="0024187A" w:rsidP="00E3131B">
      <w:pPr>
        <w:jc w:val="right"/>
      </w:pPr>
    </w:p>
    <w:p w:rsidR="0024187A" w:rsidRDefault="0024187A" w:rsidP="00E3131B">
      <w:pPr>
        <w:jc w:val="right"/>
      </w:pPr>
    </w:p>
    <w:p w:rsidR="0024187A" w:rsidRDefault="0024187A" w:rsidP="00E3131B">
      <w:pPr>
        <w:jc w:val="right"/>
      </w:pPr>
    </w:p>
    <w:p w:rsidR="0024187A" w:rsidRDefault="0024187A" w:rsidP="00E3131B">
      <w:pPr>
        <w:jc w:val="right"/>
      </w:pPr>
    </w:p>
    <w:p w:rsidR="0024187A" w:rsidRDefault="0024187A" w:rsidP="00E3131B">
      <w:pPr>
        <w:jc w:val="right"/>
      </w:pPr>
    </w:p>
    <w:p w:rsidR="0024187A" w:rsidRDefault="0024187A" w:rsidP="00E3131B">
      <w:pPr>
        <w:jc w:val="right"/>
      </w:pPr>
    </w:p>
    <w:p w:rsidR="0024187A" w:rsidRDefault="0024187A" w:rsidP="00E3131B">
      <w:pPr>
        <w:jc w:val="right"/>
      </w:pPr>
    </w:p>
    <w:p w:rsidR="0024187A" w:rsidRDefault="0024187A" w:rsidP="00E3131B">
      <w:pPr>
        <w:jc w:val="right"/>
      </w:pPr>
    </w:p>
    <w:p w:rsidR="0024187A" w:rsidRDefault="0024187A" w:rsidP="00E3131B">
      <w:pPr>
        <w:jc w:val="right"/>
      </w:pPr>
    </w:p>
    <w:p w:rsidR="0024187A" w:rsidRDefault="0024187A" w:rsidP="00E3131B">
      <w:pPr>
        <w:jc w:val="right"/>
      </w:pPr>
    </w:p>
    <w:p w:rsidR="00E20980" w:rsidRDefault="00A061B9" w:rsidP="00A061B9">
      <w:pPr>
        <w:jc w:val="center"/>
      </w:pPr>
      <w:r>
        <w:t xml:space="preserve">                                                               </w:t>
      </w:r>
    </w:p>
    <w:p w:rsidR="00E3131B" w:rsidRDefault="00E20980" w:rsidP="00A061B9">
      <w:pPr>
        <w:jc w:val="center"/>
      </w:pPr>
      <w:r>
        <w:lastRenderedPageBreak/>
        <w:t xml:space="preserve">                                                               </w:t>
      </w:r>
      <w:r w:rsidR="00A061B9">
        <w:t xml:space="preserve"> </w:t>
      </w:r>
      <w:r w:rsidR="00E3131B">
        <w:t>Приложение</w:t>
      </w:r>
    </w:p>
    <w:p w:rsidR="00E3131B" w:rsidRDefault="00A061B9" w:rsidP="00A061B9">
      <w:pPr>
        <w:jc w:val="center"/>
      </w:pPr>
      <w:r>
        <w:t xml:space="preserve">                                                                                              </w:t>
      </w:r>
      <w:r w:rsidR="00E3131B">
        <w:t xml:space="preserve">к </w:t>
      </w:r>
      <w:r>
        <w:t xml:space="preserve">приказу </w:t>
      </w:r>
      <w:r w:rsidR="0024187A">
        <w:t>К</w:t>
      </w:r>
      <w:r>
        <w:t>омитета финансов</w:t>
      </w:r>
    </w:p>
    <w:p w:rsidR="00A061B9" w:rsidRDefault="00A061B9" w:rsidP="00A061B9">
      <w:pPr>
        <w:jc w:val="right"/>
      </w:pPr>
      <w:r>
        <w:t>администрации Бокситогорского</w:t>
      </w:r>
    </w:p>
    <w:p w:rsidR="00A061B9" w:rsidRDefault="00A061B9" w:rsidP="00A061B9">
      <w:pPr>
        <w:jc w:val="center"/>
      </w:pPr>
      <w:r>
        <w:t xml:space="preserve">                                                                                     муниципального района</w:t>
      </w:r>
    </w:p>
    <w:p w:rsidR="00A061B9" w:rsidRDefault="00A061B9" w:rsidP="00A061B9">
      <w:pPr>
        <w:jc w:val="center"/>
      </w:pPr>
      <w:r>
        <w:t xml:space="preserve">                                                                                   Ленинградской области</w:t>
      </w:r>
    </w:p>
    <w:p w:rsidR="00E3131B" w:rsidRDefault="00A061B9" w:rsidP="00A061B9">
      <w:r>
        <w:t xml:space="preserve">                                                                                                   </w:t>
      </w:r>
      <w:r w:rsidR="00E3131B">
        <w:t>от</w:t>
      </w:r>
      <w:r>
        <w:t xml:space="preserve"> </w:t>
      </w:r>
      <w:r w:rsidR="0024187A" w:rsidRPr="00BE04B3">
        <w:t>«</w:t>
      </w:r>
      <w:r w:rsidR="00BE04B3" w:rsidRPr="00BE04B3">
        <w:t>28</w:t>
      </w:r>
      <w:r w:rsidR="0024187A" w:rsidRPr="00BE04B3">
        <w:t>»</w:t>
      </w:r>
      <w:r w:rsidR="00ED3E98" w:rsidRPr="00BE04B3">
        <w:t xml:space="preserve"> </w:t>
      </w:r>
      <w:r w:rsidR="00F77335" w:rsidRPr="00BE04B3">
        <w:t>сентября</w:t>
      </w:r>
      <w:r w:rsidR="00ED3E98">
        <w:t xml:space="preserve"> 202</w:t>
      </w:r>
      <w:r w:rsidR="00F77335">
        <w:t>3</w:t>
      </w:r>
      <w:r w:rsidR="00ED3E98">
        <w:t xml:space="preserve"> года</w:t>
      </w:r>
      <w:r>
        <w:t xml:space="preserve"> </w:t>
      </w:r>
      <w:r w:rsidR="00E3131B">
        <w:t>№</w:t>
      </w:r>
      <w:r w:rsidR="00BE04B3">
        <w:t xml:space="preserve"> 15</w:t>
      </w:r>
    </w:p>
    <w:p w:rsidR="00E3131B" w:rsidRDefault="00E3131B" w:rsidP="00E3131B">
      <w:pPr>
        <w:jc w:val="both"/>
      </w:pPr>
    </w:p>
    <w:p w:rsidR="00C1661B" w:rsidRDefault="00C1661B" w:rsidP="00E3131B">
      <w:pPr>
        <w:jc w:val="both"/>
      </w:pPr>
    </w:p>
    <w:p w:rsidR="00C1661B" w:rsidRDefault="00C1661B" w:rsidP="00E3131B">
      <w:pPr>
        <w:jc w:val="both"/>
      </w:pPr>
    </w:p>
    <w:p w:rsidR="00E3131B" w:rsidRPr="00E3131B" w:rsidRDefault="00E3131B" w:rsidP="00E3131B">
      <w:pPr>
        <w:jc w:val="center"/>
        <w:rPr>
          <w:b/>
        </w:rPr>
      </w:pPr>
      <w:r w:rsidRPr="00E3131B">
        <w:rPr>
          <w:b/>
        </w:rPr>
        <w:t>СРОКИ</w:t>
      </w:r>
    </w:p>
    <w:p w:rsidR="00E3131B" w:rsidRPr="00E3131B" w:rsidRDefault="00E3131B" w:rsidP="00E3131B">
      <w:pPr>
        <w:jc w:val="center"/>
        <w:rPr>
          <w:b/>
        </w:rPr>
      </w:pPr>
      <w:r w:rsidRPr="00E3131B">
        <w:rPr>
          <w:b/>
        </w:rPr>
        <w:t>представления  годовой  бюджетной отчетности</w:t>
      </w:r>
    </w:p>
    <w:p w:rsidR="00E3131B" w:rsidRPr="00E3131B" w:rsidRDefault="00E3131B" w:rsidP="00E3131B">
      <w:pPr>
        <w:jc w:val="center"/>
        <w:rPr>
          <w:b/>
        </w:rPr>
      </w:pPr>
      <w:r w:rsidRPr="00E3131B">
        <w:rPr>
          <w:b/>
        </w:rPr>
        <w:t>главными распорядителями  средств бюджета</w:t>
      </w:r>
    </w:p>
    <w:p w:rsidR="00E3131B" w:rsidRPr="00E3131B" w:rsidRDefault="00E3131B" w:rsidP="00E3131B">
      <w:pPr>
        <w:jc w:val="center"/>
        <w:rPr>
          <w:b/>
        </w:rPr>
      </w:pPr>
      <w:r w:rsidRPr="00E3131B">
        <w:rPr>
          <w:b/>
        </w:rPr>
        <w:t>Бокситогорского муниципального района Ленинградской области</w:t>
      </w:r>
    </w:p>
    <w:p w:rsidR="00E3131B" w:rsidRPr="00E3131B" w:rsidRDefault="00E3131B" w:rsidP="00E3131B">
      <w:pPr>
        <w:jc w:val="center"/>
        <w:rPr>
          <w:b/>
        </w:rPr>
      </w:pPr>
      <w:r w:rsidRPr="00E3131B">
        <w:rPr>
          <w:b/>
        </w:rPr>
        <w:t xml:space="preserve">и бюджетов </w:t>
      </w:r>
      <w:r w:rsidR="00183D58">
        <w:rPr>
          <w:b/>
        </w:rPr>
        <w:t xml:space="preserve">городских и сельских </w:t>
      </w:r>
      <w:r w:rsidRPr="00E3131B">
        <w:rPr>
          <w:b/>
        </w:rPr>
        <w:t xml:space="preserve">поселений Бокситогорского муниципального района Ленинградской области, сводной </w:t>
      </w:r>
      <w:r w:rsidR="00B7270A">
        <w:rPr>
          <w:b/>
        </w:rPr>
        <w:t xml:space="preserve">годовой </w:t>
      </w:r>
      <w:r w:rsidRPr="00E3131B">
        <w:rPr>
          <w:b/>
        </w:rPr>
        <w:t xml:space="preserve">бухгалтерской отчетности муниципальных бюджетных и автономных учреждений в </w:t>
      </w:r>
      <w:r w:rsidR="00183D58">
        <w:rPr>
          <w:b/>
        </w:rPr>
        <w:t>К</w:t>
      </w:r>
      <w:r w:rsidRPr="00E3131B">
        <w:rPr>
          <w:b/>
        </w:rPr>
        <w:t>омитет финансов администрации Бокситогорского муниципального района Ленинградской области</w:t>
      </w:r>
    </w:p>
    <w:p w:rsidR="00E3131B" w:rsidRPr="00E3131B" w:rsidRDefault="00E3131B" w:rsidP="00E3131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940"/>
        <w:gridCol w:w="2700"/>
      </w:tblGrid>
      <w:tr w:rsidR="00E3131B" w:rsidRPr="00E3131B" w:rsidTr="00E31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E3131B">
            <w:pPr>
              <w:jc w:val="center"/>
            </w:pPr>
            <w:r w:rsidRPr="00E3131B">
              <w:t xml:space="preserve">№ </w:t>
            </w:r>
          </w:p>
          <w:p w:rsidR="00E3131B" w:rsidRPr="00E3131B" w:rsidRDefault="00E3131B">
            <w:pPr>
              <w:jc w:val="center"/>
            </w:pPr>
            <w:proofErr w:type="spellStart"/>
            <w:r w:rsidRPr="00E3131B">
              <w:t>п\п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E3131B">
            <w:pPr>
              <w:jc w:val="center"/>
            </w:pPr>
            <w:r w:rsidRPr="00E3131B"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954214">
            <w:pPr>
              <w:jc w:val="center"/>
            </w:pPr>
            <w:r>
              <w:rPr>
                <w:rFonts w:eastAsiaTheme="minorHAnsi"/>
                <w:lang w:eastAsia="en-US"/>
              </w:rPr>
              <w:t>Срок представления (календарные дни года, следующего за отчетным финансовым годом)</w:t>
            </w:r>
          </w:p>
        </w:tc>
      </w:tr>
      <w:tr w:rsidR="00E3131B" w:rsidRPr="00E3131B" w:rsidTr="00E31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E3131B">
            <w:pPr>
              <w:jc w:val="center"/>
            </w:pPr>
            <w:r w:rsidRPr="00E3131B"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E3131B">
            <w:r w:rsidRPr="00E3131B">
              <w:t>Комитет финансов администрации Бокситогорского муниципального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E3131B" w:rsidP="00954214">
            <w:pPr>
              <w:jc w:val="center"/>
            </w:pPr>
            <w:r w:rsidRPr="00E3131B">
              <w:t>2</w:t>
            </w:r>
            <w:r w:rsidR="00954214">
              <w:t xml:space="preserve">1-23 </w:t>
            </w:r>
            <w:r w:rsidRPr="00E3131B">
              <w:t xml:space="preserve"> </w:t>
            </w:r>
          </w:p>
        </w:tc>
      </w:tr>
      <w:tr w:rsidR="00E3131B" w:rsidRPr="00E3131B" w:rsidTr="00E31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E3131B">
            <w:pPr>
              <w:jc w:val="center"/>
            </w:pPr>
            <w:r w:rsidRPr="00E3131B"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E3131B">
            <w:r w:rsidRPr="00E3131B">
              <w:t xml:space="preserve">Совет депутатов Бокситогорского городского поселения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E3131B" w:rsidP="00954214">
            <w:pPr>
              <w:jc w:val="center"/>
            </w:pPr>
            <w:r w:rsidRPr="00E3131B">
              <w:t>2</w:t>
            </w:r>
            <w:r w:rsidR="00954214">
              <w:t>1-23</w:t>
            </w:r>
          </w:p>
        </w:tc>
      </w:tr>
      <w:tr w:rsidR="00E3131B" w:rsidRPr="00E3131B" w:rsidTr="00C449C5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E3131B">
            <w:pPr>
              <w:jc w:val="center"/>
            </w:pPr>
            <w:r w:rsidRPr="00E3131B"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E3131B">
            <w:r w:rsidRPr="00E3131B">
              <w:t>Совет депутатов Бокситогорского муниципального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Default="00E3131B" w:rsidP="00954214">
            <w:pPr>
              <w:jc w:val="center"/>
            </w:pPr>
            <w:r w:rsidRPr="00E3131B">
              <w:t>2</w:t>
            </w:r>
            <w:r w:rsidR="00954214">
              <w:t>3-25</w:t>
            </w:r>
          </w:p>
          <w:p w:rsidR="00C449C5" w:rsidRPr="00E3131B" w:rsidRDefault="00C449C5" w:rsidP="00954214">
            <w:pPr>
              <w:jc w:val="center"/>
            </w:pPr>
          </w:p>
        </w:tc>
      </w:tr>
      <w:tr w:rsidR="00E20980" w:rsidRPr="00E3131B" w:rsidTr="00C449C5">
        <w:trPr>
          <w:trHeight w:val="5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80" w:rsidRDefault="00E20980">
            <w:pPr>
              <w:jc w:val="center"/>
            </w:pPr>
            <w: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80" w:rsidRPr="00E3131B" w:rsidRDefault="00C449C5">
            <w:r>
              <w:t>Контрольно-счетная комиссия Бокситогорского муниципального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80" w:rsidRPr="00E3131B" w:rsidRDefault="00C449C5" w:rsidP="00954214">
            <w:pPr>
              <w:jc w:val="center"/>
            </w:pPr>
            <w:r>
              <w:t>23-25</w:t>
            </w:r>
          </w:p>
        </w:tc>
      </w:tr>
      <w:tr w:rsidR="00E3131B" w:rsidRPr="00E3131B" w:rsidTr="00E31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C449C5">
            <w:pPr>
              <w:jc w:val="center"/>
            </w:pPr>
            <w: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E3131B">
            <w:r w:rsidRPr="00E3131B">
              <w:t>Администрация Большедворского сельского поселения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E3131B" w:rsidP="00954214">
            <w:pPr>
              <w:jc w:val="center"/>
            </w:pPr>
            <w:r w:rsidRPr="00E3131B">
              <w:t>2</w:t>
            </w:r>
            <w:r w:rsidR="00954214">
              <w:t>5-27</w:t>
            </w:r>
          </w:p>
        </w:tc>
      </w:tr>
      <w:tr w:rsidR="00E3131B" w:rsidRPr="00E3131B" w:rsidTr="00E31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C449C5">
            <w:pPr>
              <w:jc w:val="center"/>
            </w:pPr>
            <w: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E3131B">
            <w:r w:rsidRPr="00E3131B">
              <w:t>Администрация Бокситогорского муниципального района (по бюджету Бокситогорского городского поселения)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954214" w:rsidP="00954214">
            <w:pPr>
              <w:jc w:val="center"/>
            </w:pPr>
            <w:r>
              <w:t>26-</w:t>
            </w:r>
            <w:r w:rsidR="00E3131B" w:rsidRPr="00E3131B">
              <w:t>28</w:t>
            </w:r>
          </w:p>
        </w:tc>
      </w:tr>
      <w:tr w:rsidR="00E3131B" w:rsidRPr="00E3131B" w:rsidTr="00E31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C449C5">
            <w:pPr>
              <w:jc w:val="center"/>
            </w:pPr>
            <w: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E3131B">
            <w:r w:rsidRPr="00E3131B">
              <w:t>Администрация Борского сельского поселения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954214">
            <w:pPr>
              <w:jc w:val="center"/>
            </w:pPr>
            <w:r>
              <w:t>27-29</w:t>
            </w:r>
          </w:p>
        </w:tc>
      </w:tr>
      <w:tr w:rsidR="00E3131B" w:rsidRPr="00E3131B" w:rsidTr="00E31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C449C5">
            <w:pPr>
              <w:jc w:val="center"/>
            </w:pPr>
            <w: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E3131B">
            <w:r w:rsidRPr="00E3131B">
              <w:t>Администрация Лидского сельского поселения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954214">
            <w:pPr>
              <w:jc w:val="center"/>
            </w:pPr>
            <w:r>
              <w:t>27-29</w:t>
            </w:r>
          </w:p>
        </w:tc>
      </w:tr>
      <w:tr w:rsidR="00E3131B" w:rsidRPr="00E3131B" w:rsidTr="00E31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C449C5">
            <w:pPr>
              <w:jc w:val="center"/>
            </w:pPr>
            <w: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E3131B">
            <w:r w:rsidRPr="00E3131B">
              <w:t xml:space="preserve">Администрация Самойловского сельского поселения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E3131B" w:rsidP="00954214">
            <w:pPr>
              <w:jc w:val="center"/>
            </w:pPr>
            <w:r w:rsidRPr="00E3131B">
              <w:t>2</w:t>
            </w:r>
            <w:r w:rsidR="00954214">
              <w:t>8-30</w:t>
            </w:r>
          </w:p>
        </w:tc>
      </w:tr>
      <w:tr w:rsidR="00E3131B" w:rsidRPr="00E3131B" w:rsidTr="00E31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E3131B" w:rsidP="00C449C5">
            <w:pPr>
              <w:jc w:val="center"/>
            </w:pPr>
            <w:r w:rsidRPr="00E3131B">
              <w:t>1</w:t>
            </w:r>
            <w:r w:rsidR="00C449C5">
              <w:t>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E3131B" w:rsidP="00954214">
            <w:r w:rsidRPr="00E3131B">
              <w:t xml:space="preserve"> </w:t>
            </w:r>
            <w:r w:rsidR="00954214" w:rsidRPr="00E3131B">
              <w:t xml:space="preserve">Администрация Ефимовского городского поселения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E3131B" w:rsidP="00954214">
            <w:pPr>
              <w:jc w:val="center"/>
            </w:pPr>
            <w:r w:rsidRPr="00E3131B">
              <w:t>2</w:t>
            </w:r>
            <w:r w:rsidR="00954214">
              <w:t>8-30</w:t>
            </w:r>
          </w:p>
        </w:tc>
      </w:tr>
      <w:tr w:rsidR="00E3131B" w:rsidRPr="00E3131B" w:rsidTr="00E31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E3131B" w:rsidP="00C449C5">
            <w:pPr>
              <w:jc w:val="center"/>
            </w:pPr>
            <w:r w:rsidRPr="00E3131B">
              <w:t>1</w:t>
            </w:r>
            <w:r w:rsidR="00C449C5"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954214">
            <w:r w:rsidRPr="00E3131B">
              <w:t>Администрация Бокситогорского муниципального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954214" w:rsidP="00954214">
            <w:pPr>
              <w:jc w:val="center"/>
            </w:pPr>
            <w:r>
              <w:t>29-31</w:t>
            </w:r>
          </w:p>
        </w:tc>
      </w:tr>
      <w:tr w:rsidR="00E3131B" w:rsidRPr="00E3131B" w:rsidTr="00E31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E3131B" w:rsidP="00C449C5">
            <w:pPr>
              <w:jc w:val="center"/>
            </w:pPr>
            <w:r w:rsidRPr="00E3131B">
              <w:t>1</w:t>
            </w:r>
            <w:r w:rsidR="00C449C5"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E3131B" w:rsidP="00C449C5">
            <w:r w:rsidRPr="00E3131B">
              <w:t xml:space="preserve"> Администрация </w:t>
            </w:r>
            <w:r w:rsidR="00C449C5">
              <w:t>Пикалевского городского поселения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954214">
            <w:pPr>
              <w:jc w:val="center"/>
            </w:pPr>
            <w:r>
              <w:t>29-31</w:t>
            </w:r>
          </w:p>
        </w:tc>
      </w:tr>
      <w:tr w:rsidR="00E3131B" w:rsidRPr="00E3131B" w:rsidTr="00E31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E3131B" w:rsidP="00C449C5">
            <w:pPr>
              <w:jc w:val="center"/>
            </w:pPr>
            <w:r w:rsidRPr="00E3131B">
              <w:t>1</w:t>
            </w:r>
            <w:r w:rsidR="00C449C5"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E3131B">
            <w:r w:rsidRPr="00E3131B">
              <w:t xml:space="preserve">Комитет образования администрации Бокситогорского муниципального района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1B" w:rsidRPr="00E3131B" w:rsidRDefault="00E3131B" w:rsidP="00954214">
            <w:pPr>
              <w:jc w:val="center"/>
            </w:pPr>
            <w:r w:rsidRPr="00E3131B">
              <w:t>31</w:t>
            </w:r>
            <w:r w:rsidR="00954214">
              <w:t>-33</w:t>
            </w:r>
          </w:p>
        </w:tc>
      </w:tr>
    </w:tbl>
    <w:p w:rsidR="00E3131B" w:rsidRDefault="00E3131B" w:rsidP="00E3131B">
      <w:pPr>
        <w:jc w:val="both"/>
      </w:pPr>
    </w:p>
    <w:p w:rsidR="00E176F9" w:rsidRDefault="00E176F9" w:rsidP="00E3131B">
      <w:pPr>
        <w:pStyle w:val="ConsPlusNormal"/>
      </w:pPr>
    </w:p>
    <w:sectPr w:rsidR="00E176F9" w:rsidSect="009E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03D6"/>
    <w:rsid w:val="000B0B10"/>
    <w:rsid w:val="000F23E2"/>
    <w:rsid w:val="00172F8E"/>
    <w:rsid w:val="00183D58"/>
    <w:rsid w:val="001B29BB"/>
    <w:rsid w:val="001C1392"/>
    <w:rsid w:val="001D0113"/>
    <w:rsid w:val="001E7741"/>
    <w:rsid w:val="0024187A"/>
    <w:rsid w:val="002815C3"/>
    <w:rsid w:val="002E29D0"/>
    <w:rsid w:val="00320B79"/>
    <w:rsid w:val="0033293D"/>
    <w:rsid w:val="00384BB1"/>
    <w:rsid w:val="00397717"/>
    <w:rsid w:val="003E48C0"/>
    <w:rsid w:val="00441DED"/>
    <w:rsid w:val="00454D30"/>
    <w:rsid w:val="00496388"/>
    <w:rsid w:val="004C5767"/>
    <w:rsid w:val="004F1927"/>
    <w:rsid w:val="00562B14"/>
    <w:rsid w:val="006201AD"/>
    <w:rsid w:val="0065461D"/>
    <w:rsid w:val="006A68B6"/>
    <w:rsid w:val="00723A67"/>
    <w:rsid w:val="007C0327"/>
    <w:rsid w:val="00846396"/>
    <w:rsid w:val="008B3084"/>
    <w:rsid w:val="008E3FB9"/>
    <w:rsid w:val="00933A7B"/>
    <w:rsid w:val="00954214"/>
    <w:rsid w:val="00956BE1"/>
    <w:rsid w:val="009D03D6"/>
    <w:rsid w:val="009E0A28"/>
    <w:rsid w:val="009F26EC"/>
    <w:rsid w:val="00A061B9"/>
    <w:rsid w:val="00A52C32"/>
    <w:rsid w:val="00AD6636"/>
    <w:rsid w:val="00AE4E4B"/>
    <w:rsid w:val="00B0441A"/>
    <w:rsid w:val="00B14958"/>
    <w:rsid w:val="00B65C52"/>
    <w:rsid w:val="00B7270A"/>
    <w:rsid w:val="00B90A3C"/>
    <w:rsid w:val="00BC625C"/>
    <w:rsid w:val="00BE04B3"/>
    <w:rsid w:val="00C1661B"/>
    <w:rsid w:val="00C449C5"/>
    <w:rsid w:val="00C918C9"/>
    <w:rsid w:val="00D73177"/>
    <w:rsid w:val="00D857A4"/>
    <w:rsid w:val="00D93493"/>
    <w:rsid w:val="00E176F9"/>
    <w:rsid w:val="00E20980"/>
    <w:rsid w:val="00E306F1"/>
    <w:rsid w:val="00E3131B"/>
    <w:rsid w:val="00EB69F8"/>
    <w:rsid w:val="00EB78F9"/>
    <w:rsid w:val="00ED3E98"/>
    <w:rsid w:val="00EE64BB"/>
    <w:rsid w:val="00F373DC"/>
    <w:rsid w:val="00F4545C"/>
    <w:rsid w:val="00F7286A"/>
    <w:rsid w:val="00F77335"/>
    <w:rsid w:val="00FC5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09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0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0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9E0A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1E7741"/>
    <w:pPr>
      <w:spacing w:after="120"/>
    </w:pPr>
  </w:style>
  <w:style w:type="character" w:customStyle="1" w:styleId="a4">
    <w:name w:val="Основной текст Знак"/>
    <w:basedOn w:val="a0"/>
    <w:link w:val="a3"/>
    <w:rsid w:val="001E77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09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nfo">
    <w:name w:val="info"/>
    <w:basedOn w:val="a"/>
    <w:rsid w:val="00E209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459C9E9D5A91601241FF004F30813E779A1625865A3320B20D99671450BE6BD74C08CC2096A9178F5FDEE3B948ACBE896CBE642418MEB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459C9E9D5A91601241FF004F30813E779A11218F5C3320B20D99671450BE6BD74C08C82791A114D05ACBF2E144ADA0966FA278261AE8M9B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459C9E9D5A91601241FF004F30813E779A1023895A3320B20D99671450BE6BD74C08CD2897A1178F5FDEE3B948ACBE896CBE642418MEBAL" TargetMode="External"/><Relationship Id="rId5" Type="http://schemas.openxmlformats.org/officeDocument/2006/relationships/hyperlink" Target="consultantplus://offline/ref=BB459C9E9D5A91601241FF004F30813E779A1023895A3320B20D99671450BE6BD74C08CD2896A9178F5FDEE3B948ACBE896CBE642418MEBA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51A01-F580-488A-B174-84881C6E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 АБМР</Company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</dc:creator>
  <cp:lastModifiedBy>Родионова</cp:lastModifiedBy>
  <cp:revision>22</cp:revision>
  <cp:lastPrinted>2023-09-29T06:09:00Z</cp:lastPrinted>
  <dcterms:created xsi:type="dcterms:W3CDTF">2020-12-10T11:01:00Z</dcterms:created>
  <dcterms:modified xsi:type="dcterms:W3CDTF">2023-09-29T09:12:00Z</dcterms:modified>
</cp:coreProperties>
</file>